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образования «Быстринская детская школа искусств»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 ОБЛАСТИ ИЗОБРАЗИТЕЛЬНОГО  ИСКУССТВА</w:t>
      </w: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1D08">
        <w:rPr>
          <w:rFonts w:ascii="Times New Roman" w:hAnsi="Times New Roman" w:cs="Times New Roman"/>
          <w:b/>
          <w:sz w:val="28"/>
          <w:szCs w:val="28"/>
        </w:rPr>
        <w:t>рограмма по учебному предмету</w:t>
      </w: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sz w:val="28"/>
          <w:szCs w:val="28"/>
        </w:rPr>
        <w:t>ПРИКЛАДНАЯ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ссо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D1D08" w:rsidRPr="002D1D08" w:rsidTr="006F1FD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«Быстринская детская школа искусств»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Директор  Логинова Н.И.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2D1D08" w:rsidRPr="002D1D08" w:rsidRDefault="002D1D08" w:rsidP="002D1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Программу составила: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Инесса Александровна преподаватель изобразительного искусства МБУ ДО «БДШИ»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I.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 Срок реализации учебного предмета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Структура программы учебного предмета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 xml:space="preserve">- Методы обучения 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D1D08" w:rsidRPr="002D1D08" w:rsidRDefault="002D1D08" w:rsidP="003054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II.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Учебно-тематический план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1D08">
        <w:rPr>
          <w:rFonts w:ascii="Times New Roman" w:hAnsi="Times New Roman" w:cs="Times New Roman"/>
          <w:bCs/>
          <w:i/>
          <w:sz w:val="28"/>
          <w:szCs w:val="28"/>
        </w:rPr>
        <w:t>Программное содержание по годам обучения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III.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1D08">
        <w:rPr>
          <w:rFonts w:ascii="Times New Roman" w:hAnsi="Times New Roman" w:cs="Times New Roman"/>
          <w:b/>
          <w:sz w:val="28"/>
          <w:szCs w:val="28"/>
        </w:rPr>
        <w:t>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Критерии оценки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1D08">
        <w:rPr>
          <w:rFonts w:ascii="Times New Roman" w:hAnsi="Times New Roman" w:cs="Times New Roman"/>
          <w:b/>
          <w:sz w:val="28"/>
          <w:szCs w:val="28"/>
        </w:rPr>
        <w:t>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  <w:r w:rsidRPr="002D1D08">
        <w:rPr>
          <w:rFonts w:ascii="Times New Roman" w:hAnsi="Times New Roman" w:cs="Times New Roman"/>
          <w:b/>
          <w:sz w:val="28"/>
          <w:szCs w:val="28"/>
        </w:rPr>
        <w:tab/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1D08">
        <w:rPr>
          <w:rFonts w:ascii="Times New Roman" w:hAnsi="Times New Roman" w:cs="Times New Roman"/>
          <w:b/>
          <w:sz w:val="28"/>
          <w:szCs w:val="28"/>
        </w:rPr>
        <w:t>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Методическая литература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i/>
          <w:sz w:val="28"/>
          <w:szCs w:val="28"/>
        </w:rPr>
        <w:t>- Учебная литература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1.1 Цели и задачи учебного предмета, его место и роль в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прикладная»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декоративно-прикладного искусства в детских школах искусств.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D08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прикладная» решает задачи: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*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* вариативности образования, направленного на индивидуальную траекторию развития личности;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* обеспечения для детей свободного выбора общеразвивающей программы в области декоративно-прикладного искусства,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декоративно-прикладного искусства на обучение по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>предпрофессиональной программе в области декоративно-прикладного искусства;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* воспитание детей в творческой атмосфере, обстановке доброжелательности, эмоционально-нравственной отзывчивости;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* формирование умения у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* 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1.2 Сроки освоения программы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прикладная» рассчитана</w:t>
      </w:r>
      <w:r w:rsidR="00305424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sz w:val="28"/>
          <w:szCs w:val="28"/>
        </w:rPr>
        <w:t>на детей, поступающих  в возрасте 9 -11 лет. Срок её освоения составляет 4 года. Выпускникам выдаётся свидетельство об окончании школы искусств по общеразвивающей программе в области изобразительного  искусства. Форма свидетельства об окончании разрабатывается школой самостоятельно.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1.3 Планируемые результаты освоения программы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Программа 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 Результатом освоения программы учебного предмета «Композиция прикладная» является приобретение обучающимися следующих знаний, умений и навыков: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знание основ художественной грамоты;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стойкий интерес к художественной деятельности;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овладение различными техниками декоративно-прикладного творчества и основами художественного мастерства;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lastRenderedPageBreak/>
        <w:t>- практические навыки создания объектов в разных видах декоративно-прикладного творчества;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овладение приемами составления и использования композиции в различных материалах и техниках;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умение творчески использовать полученные умения и практические навыки;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- умение планировать последовательность выполнения действий и осуществлять контроль на разных этапах выполнения работы.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При реализации общеразвивающей программы в области изобразительного искусства со сроком обучения 4 года общий объем аудиторной учебной нагрузки составляет 132 часа. Недельная нагрузка по предмету – 1 час в неделю. Продолжительность академического часа  составляет 45 минут.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Изучение предмета осуществляется в форме мелкогрупповых</w:t>
      </w:r>
      <w:r w:rsidR="00305424">
        <w:rPr>
          <w:rFonts w:ascii="Times New Roman" w:hAnsi="Times New Roman" w:cs="Times New Roman"/>
          <w:sz w:val="28"/>
          <w:szCs w:val="28"/>
        </w:rPr>
        <w:t xml:space="preserve"> занятий численностью от 6 до 11</w:t>
      </w:r>
      <w:r w:rsidRPr="002D1D08">
        <w:rPr>
          <w:rFonts w:ascii="Times New Roman" w:hAnsi="Times New Roman" w:cs="Times New Roman"/>
          <w:sz w:val="28"/>
          <w:szCs w:val="28"/>
        </w:rPr>
        <w:t xml:space="preserve"> человек. Программа учебного предмета «Композиция прикладная» в области изобразительного искусства обеспечивается учебно-методической документацией по всем учебным предметам.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театров, музеев и др.), участие обучающихся в творческих мероприятиях и просветительской деятельности ОУ.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искусства, аудио- и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>видеоматериалами в соответствии с программными требованиями по учебному предмету.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Рекомендации Министерства культуры РФ по организации образовательной и методической деятельности при реализации общеразвивающих программ в области искусств, отражающие все аспекты работы преподавателя с учеником. </w:t>
      </w:r>
    </w:p>
    <w:p w:rsidR="002D1D08" w:rsidRPr="00305424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424">
        <w:rPr>
          <w:rFonts w:ascii="Times New Roman" w:hAnsi="Times New Roman" w:cs="Times New Roman"/>
          <w:b/>
          <w:i/>
          <w:sz w:val="28"/>
          <w:szCs w:val="28"/>
        </w:rPr>
        <w:t>Программа содержит  следующие разделы: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;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2D1D08" w:rsidRPr="002D1D08" w:rsidRDefault="002D1D08" w:rsidP="002D1D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электронными изданиями, основной и дополнительной учебной и учебно-методической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>литературой по изобразительному искусству, истории мировой культуры, художественными альбомами.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05424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1- объяснительно -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иллюстративные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(демонстрация методических пособий, иллюстраций);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2-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частично-поисковые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3- творческие (творческие задания, участие детей в выставках, конкурсах творческих работ);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4-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(исследование свойств различных материалов).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II.</w:t>
      </w:r>
      <w:r w:rsidRPr="002D1D08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«Композиция прикладная» составлена с учетом принципов наглядности, последовательности, доступности. 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время освоения программы дети получают знания о многообразии декоративно-прикладного искусства, а также умение использовать линию ритм, силуэт, цвет, пропорции, форму, композицию как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художественной выразительности в создании образа декоративной вещи, а также навыки стилизации природных форм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декоративные.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Вводная беседа. Понятие предмета «Композиция прикладная»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для книг, открытка, настенное украшение «Сказочное дерево» 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из обрывных кусочков бумаги. 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«Сказочная птица» в технике мозаики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для мозаики «Сказочный город»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Мозаика из цветной бумаги «Сказочный город»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рисунка обоев «Кувшины»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Новогодняя ёлочка. Открытка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Стилизация животного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Создание эскиза детского коврика на анималистическую тему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витража «Цирк», «Петух»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линейного орнамента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Орнаментальный мотив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Геометрический орнамент в полосе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Орнаментальная композиция «Букет», «Цветущее дерево»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</w:t>
            </w:r>
            <w:proofErr w:type="spellStart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кумихимо</w:t>
            </w:r>
            <w:proofErr w:type="spellEnd"/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7905" w:type="dxa"/>
            <w:gridSpan w:val="2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Орнаментальная композиция «Сказочный зверь»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Композиция в технике «</w:t>
            </w:r>
            <w:proofErr w:type="spellStart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» на тему «Цветы».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rPr>
          <w:trHeight w:val="501"/>
        </w:trPr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костюм.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 xml:space="preserve"> Кукла в народном костюме.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лепной игрушки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Лепная и расписная игрушка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Беседа о видах традиционной кистевой росписи (Гжель). Знакомство с элементами гжельской росписи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Копирование образцов гжельской росписи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08" w:rsidRPr="002D1D08" w:rsidTr="00305424">
        <w:trPr>
          <w:trHeight w:val="727"/>
        </w:trPr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образов с элементами Гжели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D08" w:rsidRPr="002D1D08" w:rsidTr="00305424">
        <w:tc>
          <w:tcPr>
            <w:tcW w:w="7905" w:type="dxa"/>
            <w:gridSpan w:val="2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Беседа о видах росписи по дереву. Знакомство с их</w:t>
            </w:r>
            <w:r w:rsidR="0030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художественно-стилистическими особенностями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хохломской росписи по дереву,</w:t>
            </w:r>
            <w:r w:rsidR="0030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копирование образцов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городецкой росписи по дереву,</w:t>
            </w:r>
            <w:r w:rsidR="0030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копирование образцов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мезенской росписи по дереву,</w:t>
            </w:r>
            <w:r w:rsidR="0030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копирование образцов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росписи разделочной доски в хохломской технике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росписи разделочной доски в городецкой технике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росписи прялки в мезенской технике.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D08" w:rsidRPr="002D1D08" w:rsidTr="00305424">
        <w:tc>
          <w:tcPr>
            <w:tcW w:w="7905" w:type="dxa"/>
            <w:gridSpan w:val="2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2D1D08" w:rsidRPr="002D1D08" w:rsidTr="00305424">
        <w:trPr>
          <w:trHeight w:val="346"/>
        </w:trPr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Роспись тканей. Вводное занятие.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Батик как вид декоративно-прикладного искусства.</w:t>
            </w:r>
            <w:r w:rsidR="0030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и инструментами.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Основы композиции, значение цвета в росписи ткани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Роспись ткани в техниках «</w:t>
            </w:r>
            <w:proofErr w:type="spellStart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бандан</w:t>
            </w:r>
            <w:proofErr w:type="spellEnd"/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» и «узелковый батик».</w:t>
            </w:r>
          </w:p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Холодный батик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Маски. История. Разновидности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маски и выполнение ее в материале.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D08" w:rsidRPr="002D1D08" w:rsidTr="00305424"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Многообразие видов художественного текстиля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D08" w:rsidRPr="002D1D08" w:rsidTr="00305424">
        <w:trPr>
          <w:trHeight w:val="70"/>
        </w:trPr>
        <w:tc>
          <w:tcPr>
            <w:tcW w:w="817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Эскиз мини-гобелена и выполнение его в материале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D08" w:rsidRPr="002D1D08" w:rsidTr="00305424">
        <w:tc>
          <w:tcPr>
            <w:tcW w:w="7905" w:type="dxa"/>
            <w:gridSpan w:val="2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2D1D08" w:rsidRPr="002D1D08" w:rsidRDefault="002D1D08" w:rsidP="002D1D0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D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 первом классе учащиеся знакомятся с видами декоративно-прикладного искусства его особенностями и спецификой. С возможностями декорирования предметов, форм, интерьеров. Знакомятся с</w:t>
      </w:r>
      <w:r w:rsidR="00305424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sz w:val="28"/>
          <w:szCs w:val="28"/>
        </w:rPr>
        <w:t>художественными промыслами. Овладевают техническими навыками изображения. Приобретают навыки конструирования и моделирования из различных материалов.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305424">
        <w:rPr>
          <w:rFonts w:ascii="Times New Roman" w:hAnsi="Times New Roman" w:cs="Times New Roman"/>
          <w:b/>
          <w:i/>
          <w:sz w:val="28"/>
          <w:szCs w:val="28"/>
        </w:rPr>
        <w:t>:  Вводная беседа. Понятие предмета «Композиция прикладная»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рассказать о роли и значении декоративно-прикладного искусства в процессе обучения. Задачи курса декоративно-прикладного искусства. Знакомство с различными материалами и рабочими инструментами, их свойствами и использованием, с приёмами работы; с техникой безопасности при работе с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инструментами. Знакомство с организацией рабочего места учащегося, его подготовкой к работе.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методические пособия, иллюстративный материал.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2: Закладка для книг, открытка, настенное украшение «Сказочное дерево»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знакомство с возможностями бумаги, выявление индивидуальных особенностей и навыков учащихся, использование технических приемов складывания и вырезания бумаги. Знакомство с различными видами поздравительных открыток. Работа над замыслом. Выполнение яркой декоративной работы.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Материалы и оборудование: методические пособия, работы учащихся из фонда; бумага, цветная бумага, ножницы, клей, линейка,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, декоративные элементы (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, бусины, ленты и т.д.),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А5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3: Мозаика из обрывных кусочков бумаги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языка ДПИ; изучение законов композиции в ДПИ; создание художественного образа с помощью ритма обрывных деталей; освоение правил цветовой гармонии; воспитание объективной оценки своей работы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 Материалы и оборудование:</w:t>
      </w:r>
      <w:r w:rsidR="00305424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sz w:val="28"/>
          <w:szCs w:val="28"/>
        </w:rPr>
        <w:t xml:space="preserve">Инструмент, бумага, картон, клей, шаблоны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4: Аппликация «Сказочная птица» в технике мозаика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развитие фантазии, применить  различные виды аппликаций: объемной, плоской, мозаики, обрывной аппликации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 бумага, цветная бумага, ножницы, клей.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5: Эскиз для мозаики «Сказочный город»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образно-пластическая организация листа, создание выразительного пластически-цветового образа для последующего выполнения в технике мозаики, развивать наблюдательность, творческое мышление и воображение, познакомить с новой техникой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 бумага, гуашь, восковые мелки или масляная пастель,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6: Мозаика из цветной бумаги «Сказочный город»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понятие о мозаике как декоративной технике, создание цельного образа из наборных элементов, работа по эскизу (задание №5) развитие моторики рук, образного мышления, умения при помощи цвета передать замысел композиции. Научить видеть целое при составлении работы из отдельных мелких частей, подчинять мелкие детали главному в работе.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цветная бумага, ножницы клей,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7: Эскиз рисунка обоев «Кувшины»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знакомство с краткой историей декорирования жилища, простыми способами декорирования жилища; понятие ритма, закрепление понятия стилизации; заполнение плоскости листа ритмично повторяющимися элементами, поиск гармоничного композиционного и цветового решения, целостность композиции.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бумага, гуашь,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8: </w:t>
      </w:r>
      <w:proofErr w:type="spellStart"/>
      <w:r w:rsidRPr="002D1D08">
        <w:rPr>
          <w:rFonts w:ascii="Times New Roman" w:hAnsi="Times New Roman" w:cs="Times New Roman"/>
          <w:b/>
          <w:i/>
          <w:sz w:val="28"/>
          <w:szCs w:val="28"/>
        </w:rPr>
        <w:t>Кусудама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изготовление шара-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в технике оригами. Развитие умения работать с бумагой, </w:t>
      </w:r>
      <w:r w:rsidR="0030542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D1D08">
        <w:rPr>
          <w:rFonts w:ascii="Times New Roman" w:hAnsi="Times New Roman" w:cs="Times New Roman"/>
          <w:sz w:val="28"/>
          <w:szCs w:val="28"/>
        </w:rPr>
        <w:t xml:space="preserve"> аккуратности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  <w:r w:rsidR="003054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бумага, ножницы, клей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9: Новогодняя ёлочка. Открытка.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закрепление умений работы в технике объемной аппликации; поиск ритмов; развитие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, мелкой моторики рук,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пространственного воображения. Воспитание усидчивости, аккуратности, чувство цветовой гармонии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цветная бумага, цветной картон, клей, черный маркер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10: Стилизация животного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 научить декоративному обобщению форм, упрощению и обобщению рисунка, ритмической организации целого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черная тушь,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11: Создание эскиза детского коврика на анималистическую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тему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создание симметричной декоративной композиции с использованием стилизованного образа животного (самостоятельная работа, закрепление полученных знаний на занятии №3), оформление коврика по бордюру простым геометрическим орнаментом, понятие об орнаменте. Развитие фантазии. Знакомство с понятием симметричности. Применение в практической работе теоретических знаний.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цветная бумага, ножницы, клей, линейка, пр. карандаш.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12: Эскиз витража «Цирк», «Петух»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знакомство с техникой витража, его применением в архитектуре и дизайне помещений; показать принцип стилизации изображения путем дробления на геометрические части, с сохранением общей формы, пропорциональных соотношений и узнаваемости предметов, использование в цветовом решении ярких, контрастных тонов и черной обводки.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 иллюстративный материал по теме, работы учащихся из фонда. Гуашь, акварель, тушь чёрная, восковые или масляные пастельные мелки,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13:Принципы построения линейного орнамента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изучение принципов построения линейного орнамента и составления своего орнамента</w:t>
      </w:r>
    </w:p>
    <w:p w:rsidR="002D1D08" w:rsidRPr="00305424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 гуашь,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14:Орнаментальный мотив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 научить составлять узор путем расположения элементов в соответствии с формой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 гуашь,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15: Геометрический орнамент в полосе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виды орнаментов - геометрический, растительный, зооморфный, антропоморфный и комбинированный; типы орнамента - ленточный, сетчатый и замкнутый; ритм и симметрия в орнаменте; знакомство с разнообразием орнаментальных мотивов разных стран и народов; грамотно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изображение в листе, добиться выразительности.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гуашь,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Тема16: Орнаментальная композиция «Букет», «Цветущее дерево»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поиск эскиза и осуществление композиции на задуманную тему. Цветовой и графический ритм. Органическое сочетание мотивов, цвета, рисунка в орнаменте. Воспитывать творческую сторону личности.</w:t>
      </w:r>
    </w:p>
    <w:p w:rsid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гуашь, формат А3</w:t>
      </w:r>
    </w:p>
    <w:p w:rsidR="00305424" w:rsidRPr="002D1D08" w:rsidRDefault="00305424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Тема17: Плетение </w:t>
      </w:r>
      <w:proofErr w:type="spellStart"/>
      <w:r w:rsidRPr="002D1D08">
        <w:rPr>
          <w:rFonts w:ascii="Times New Roman" w:hAnsi="Times New Roman" w:cs="Times New Roman"/>
          <w:b/>
          <w:i/>
          <w:sz w:val="28"/>
          <w:szCs w:val="28"/>
        </w:rPr>
        <w:t>кумихимо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 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научить плести популярный японский шнурок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кумихимо</w:t>
      </w:r>
      <w:proofErr w:type="spellEnd"/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пряжа двух цветов, картон, ножницы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Во втором классе учащиеся работают с различными материалами. Продолжают знакомство с народными декоративными промыслами России, многообразием видов художественной росписи  (Гжельская посуда, Дымковская игрушка).  Учатся разбираться в художественно-выразительных особенностях языка декоративно-прикладного искусства; учитывать взаимосвязь формы объекта с его функциональным назначением, материалом, украшением в процессе эстетического анализа.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1: Орнаментальная композиция «Сказочный зверь»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Подбор материала, выполнение замысла композиции. Развивать фантазию учащихся, воспитывать любовь к природе и искусству. Научить грамотно, компоновать, стилизовать животные и растительные формы.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гуашь, формат А3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2: 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>Композиция в технике «</w:t>
      </w:r>
      <w:proofErr w:type="spellStart"/>
      <w:r w:rsidRPr="002D1D08">
        <w:rPr>
          <w:rFonts w:ascii="Times New Roman" w:hAnsi="Times New Roman" w:cs="Times New Roman"/>
          <w:b/>
          <w:i/>
          <w:sz w:val="28"/>
          <w:szCs w:val="28"/>
        </w:rPr>
        <w:t>граттаж</w:t>
      </w:r>
      <w:proofErr w:type="spellEnd"/>
      <w:r w:rsidRPr="002D1D08">
        <w:rPr>
          <w:rFonts w:ascii="Times New Roman" w:hAnsi="Times New Roman" w:cs="Times New Roman"/>
          <w:b/>
          <w:i/>
          <w:sz w:val="28"/>
          <w:szCs w:val="28"/>
        </w:rPr>
        <w:t>» на тему «Цветы»-2 часа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знакомство с техникой «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»,  развитие фантазии.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репродукции, образцы работ, методические пособия.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3: 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Народный костюм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знакомство с символикой и орнаментикой русского костюма, закрепление знаний по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. Выполнение эскизов народных костюмов в цвете в теплой гамме.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lastRenderedPageBreak/>
        <w:t>Материалы: бумага фА3, гуашь, кисти</w:t>
      </w:r>
      <w:r w:rsidRPr="002D1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bCs/>
          <w:i/>
          <w:sz w:val="28"/>
          <w:szCs w:val="28"/>
        </w:rPr>
        <w:t>Тема 4</w:t>
      </w:r>
      <w:r w:rsidRPr="002D1D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1D08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Кукла в народном костюме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знакомство с народными традициями (куклы-обереги), знакомство со способами изготовления кукол, расширение кругозора, развитие образного мышления, воспитание внимания и аккуратности в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 куклы в народном костюме.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Материалы: ножницы, иглы, ткань, нитки, тесьма, пуговицы, бусины и др.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5: Эскиз лепной игрушки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знакомство с особенностями и мотивами Дымковской игрушки; выполнение эскиза будущей игрушки в соответствии со стилевыми и конструктивными особенностями Дымково.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гуашь,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6: Лепная и расписная игрушка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дальнейшее знакомство с художественными промыслами России, развитие кругозора учащихся. Лепка и роспись дымковской игрушки. 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глина (замена - соленое тесто), стеки,</w:t>
      </w:r>
      <w:r w:rsidR="00305424">
        <w:rPr>
          <w:rFonts w:ascii="Times New Roman" w:hAnsi="Times New Roman" w:cs="Times New Roman"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sz w:val="28"/>
          <w:szCs w:val="28"/>
        </w:rPr>
        <w:t>гуашь.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7: Беседа о видах традиционной кистевой росписи (Гжель).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элементами гжельской росписи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беседа об истории возникновения и развития кистевой росписи «Гжель». Знакомство с основными элементами (бордюр, мазок с тенью, капелька и др.), изучение и овладение основными способами их выполнения. Написать цветок или птичку в технике гжельской росписи.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мастеров;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8: Копирование образцов гжельской росписи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копирование основных мотивов и авторских композиций мастеров. Научиться работать по образцу, изучить разнообразие элементов росписи, отработать навыки выполнения основных приёмов кистью.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материал;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9: Создание собственных образов с элементами Гжели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создание творческой работы с использованием традиционных элементов гжельской росписи, объединённых в одну тематическую композицию по замыслу учащихся; развитие фантазии, творческого мышления и воображения. Продолжение освоения техники выполнения различных элементов росписи кистью.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А3.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 третьем классе учащиеся продолжают знакомство с таким видом декоративно-прикладного искусства как роспись по дереву. Более подробно знакомятся с традиционными видами художественной росписи.  За этот учебный год освоения программы дети получают знания о многообразии культурного наследия нашего народа в области традиционных видов художественной росписи по дереву, а также получают начальные навыки работы в различных техниках росписи (Хохлома, Городец, Мезень).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1: Беседа о видах росписи по дереву. Знакомство с их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художественно-стилистическими особенностями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беседа о различных видах росписи, художественно-стилистические особенности основных центров росписи по дереву (Хохлома,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>Городец, Мезень). Познакомить с особенностями стиля и орнаментальными мотивами.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2: Знакомство с элементам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и хохломской росписи по дереву,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копирование образцов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изучить основные элементы и мотивы хохломской росписи, овладеть основными приёмами их выполнения, научиться работать по образцу, выполняя копии с подлинников работ мастеров.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 росписи в иллюстрациях и в материале;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3: Знакомство с элементами городецкой росписи по дереву,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копирование образцов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изучить основные элементы и мотивы хохломской росписи, овладеть основными приёмами их выполнения, научиться работать по образцу, выполняя копии с подлинников работ мастеров.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 росписи в иллюстрациях и в материале;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4: Знакомство с элементами мезенской росписи по дереву,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копирование образцов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изучить основные элементы и мотивы хохломской росписи, овладеть основными приёмами их выполнения, научиться работать по образцу, выполняя копии с подлинников работ мастеров.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 росписи в иллюстрациях и в материале; гуашь, формат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5: Эскиз росписи разделочной доски в хохломской технике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создание эскиза композиции с использованием характерных образов хохломской росписи. Используя основные элементы, цветовые сочетания, композиционные особенности выбранной росписи создать свой эскиз.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мастеров росписи в иллюстрациях и в материале; гуашь,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6: Эскиз росписи разделочной доски в городецкой технике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создание эскиза композиции с использованием характерных образов городецкой росписи. Используя основные элементы, цветовые сочетания, композиционные особенности выбранной росписи создать свой эскиз.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 мастеров росписи в иллюстрациях и в материале; гуашь,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7: Эскиз росписи прялки в мезенской технике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создание эскиза композиции с использованием характерных образов мезенской росписи. Используя основные элементы, цветовые сочетания, композиционные особенности выбранной росписи создать свой эскиз.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образцы работ мастеров росписи в иллюстрациях и в материале; гуашь, формат А3.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В четвёртом классе учащиеся знакомятся с такими видами декоративно-прикладного искусства как роспись по ткани (батик), с искусством гобелена. Продолжают знакомство с возможностями </w:t>
      </w:r>
      <w:r w:rsidRPr="002D1D08">
        <w:rPr>
          <w:rFonts w:ascii="Times New Roman" w:hAnsi="Times New Roman" w:cs="Times New Roman"/>
          <w:sz w:val="28"/>
          <w:szCs w:val="28"/>
        </w:rPr>
        <w:lastRenderedPageBreak/>
        <w:t>декорирования форм и предметов. Учатся создавать работу, связывая основные части и детали с конструктивной особенностью формы. На занятиях в четвёртом классе формируются навыки работы с разными материалами. Учащиеся учатся самостоятельно задумывать, развивать, осмысливать и выполнять работу. В основу работы над декоративно - прикладным искусством в четвёртом классе положен активный метод преподавания, основанный на живом восприятии явлений и творческом воображении учащихся.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1: Роспись тканей. Вводное занятие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развивать кругозор учащихся; формировать навыки работы с материалом; развивать умения декорирования предметов и вещей; познакомить с искусством росписи ткани; видами батика и способами выполнения.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репродукции, работы учащихся, иллюстрации.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2: Батик как вид декоративно-прикладного искусства.</w:t>
      </w:r>
      <w:r w:rsidR="0030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материалами и инструментами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познакомить учащихся с видами инструментов, используемыми для росписи тканей, приёмами работы с ними: стеклянная трубочка, шприц-флакон и цветные резервы; контурный состав, краски для ткани, кисти для росписи, палитра, подрамник, ткани. Правила натягивания ткани на подрамник, уход за инструментами и техника безопасности при работе с материалами и инструментами. Формировать навыки работы с различными материалами, изучить технические приемы, научить последовательно грамотно вести работу. Выполнить практические упражнения с использованием инструментов.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подрамник, ткань, резерв, краски, трубочка, шприц-флакон, кисти.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3: Основы композиции, значение цвета в росписи ткани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повторить основные правила и законы композиции: основы композиции; основные элементы; композиция как система размещения ее элементов и составляющих. Понятие «перспектива», «первый» и «второй» планы, «центр композиции». Правила подбора цветовой гаммы при составлении композиции. Формы и правила построения композиции. Цветовой круг. Правила сочетания цветов. Основные цвета: желтый, синий, красный. Производные цвета, хроматические и ахроматические цвета. Холодные и теплые цвета. Гармония цветовых сочетаний. Психологическое воздействие цвета на человека. Выполнить упражнения и наброски композиции на заданную тему.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акварель, формат А3.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Тема 4: Роспись ткани в техниках «</w:t>
      </w:r>
      <w:proofErr w:type="spellStart"/>
      <w:r w:rsidRPr="002D1D08">
        <w:rPr>
          <w:rFonts w:ascii="Times New Roman" w:hAnsi="Times New Roman" w:cs="Times New Roman"/>
          <w:b/>
          <w:i/>
          <w:sz w:val="28"/>
          <w:szCs w:val="28"/>
        </w:rPr>
        <w:t>бандан</w:t>
      </w:r>
      <w:proofErr w:type="spellEnd"/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» и «узелковый батик». Холодный батик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технологией росписи ткани способом «холодный батик». Правила нанесения рисунка на ткань. Правила работы со стеклянной трубочкой. Роспись цветными резервами. Проверка нанесения резерва. Приемы росписи рисунка. Спецэффекты. Способы устранения ошибок.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Выполнить композицию «Панно по растительным мотивам» (цветы, бабочки, рыбки, птицы и т.д.), «Орнаментальное панно» в технике холодного батика.</w:t>
      </w:r>
      <w:proofErr w:type="gramEnd"/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инструменты: бумага формата А3, акварель (эскиз), ткань, резерв, краски для ткани.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5: Маски. История. Разновидности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расширение кругозора учащихся, получение новых знаний о декоративно-прикладном искусстве. Познакомить с техникой работы папье-маше.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 репродукции, работы учащихся, методический материал.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6: Эскиз маски и выполнение ее в материале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познакомить с подготовкой рабочего места; последовательным и поэтапным выполнением изделия. Роспись готовой работы. Формировать в процессе обучения творческое воображение и фантазию учащихся. Развивать навыки работы в технике папье-маше. Научить создавать предметы декора интерьера своими руками.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бумага формата А3 для эскиза, гуашь; пластилин, стеки, бумага, клей.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7: Многообразие видов художественного текстиля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расширение кругозора учащихся, получение новых знаний о декоративно-прикладном искусстве, о способах обработки материалов.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иллюстративный материал, работы учащихся.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Тема 8: Эскиз мини-гобелена и выполнение его в материале 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Цели и задачи: научить создавать и осмысливать произведения декоративно-прикладного искусства; при помощи художественных приемов раскрывать замысел работы. Познакомить с технологией создания гобелена; формирование навыков работы с различными материалами, изучение технических приёмов, научить последовательно грамотно вести работу.</w:t>
      </w:r>
    </w:p>
    <w:p w:rsid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Материалы и оборудование: бумага формата А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, гуашь для эскиза; подрамник, нити.</w:t>
      </w:r>
    </w:p>
    <w:p w:rsidR="00305424" w:rsidRDefault="00305424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24" w:rsidRPr="002D1D08" w:rsidRDefault="00305424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lastRenderedPageBreak/>
        <w:t>V. Система и критерии оценок промежуточной аттестации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Видами контроля по учебному предмету «Композиция прикладная» являются: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D08">
        <w:rPr>
          <w:rFonts w:ascii="Times New Roman" w:hAnsi="Times New Roman" w:cs="Times New Roman"/>
          <w:b/>
          <w:i/>
          <w:sz w:val="28"/>
          <w:szCs w:val="28"/>
        </w:rPr>
        <w:t>текущая</w:t>
      </w:r>
      <w:proofErr w:type="gramEnd"/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аттестации.</w:t>
      </w:r>
      <w:r w:rsidRPr="002D1D08">
        <w:rPr>
          <w:rFonts w:ascii="Times New Roman" w:hAnsi="Times New Roman" w:cs="Times New Roman"/>
          <w:sz w:val="28"/>
          <w:szCs w:val="28"/>
        </w:rPr>
        <w:t xml:space="preserve"> Текущая аттестация проводится с целью контроля качества освоения конкретной темы или раздела по учебному предмету. Текущая аттестация проводится в форме просмотра учебных и домашних работ ведущим преподавателем, оценки заносятся в классный журнал.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 xml:space="preserve">-Промежуточная аттестация. </w:t>
      </w:r>
      <w:r w:rsidRPr="002D1D08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контроля качества по окончании каждого полугодия.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-Итоговая аттестация</w:t>
      </w:r>
      <w:r w:rsidRPr="002D1D08">
        <w:rPr>
          <w:rFonts w:ascii="Times New Roman" w:hAnsi="Times New Roman" w:cs="Times New Roman"/>
          <w:sz w:val="28"/>
          <w:szCs w:val="28"/>
        </w:rPr>
        <w:t xml:space="preserve"> проводится в форме просмотра итоговых работ и может учитывать участие ученика в конкурсах и выставках в течение учебного года. Работы учащегося оцениваются по 5-ти бальной системе.</w:t>
      </w:r>
    </w:p>
    <w:p w:rsidR="002D1D08" w:rsidRPr="002D1D08" w:rsidRDefault="002D1D08" w:rsidP="00305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«5» (отлично)</w:t>
      </w:r>
      <w:r w:rsidRPr="002D1D08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«4» (хорошо)</w:t>
      </w:r>
      <w:r w:rsidRPr="002D1D08">
        <w:rPr>
          <w:rFonts w:ascii="Times New Roman" w:hAnsi="Times New Roman" w:cs="Times New Roman"/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b/>
          <w:i/>
          <w:sz w:val="28"/>
          <w:szCs w:val="28"/>
        </w:rPr>
        <w:t>«3» (удовлетворительно)</w:t>
      </w:r>
      <w:r w:rsidRPr="002D1D08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2D1D08" w:rsidRPr="002D1D08" w:rsidRDefault="002D1D08" w:rsidP="00305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08">
        <w:rPr>
          <w:rFonts w:ascii="Times New Roman" w:hAnsi="Times New Roman" w:cs="Times New Roman"/>
          <w:b/>
          <w:sz w:val="28"/>
          <w:szCs w:val="28"/>
        </w:rPr>
        <w:lastRenderedPageBreak/>
        <w:t>VI Список учебной литературы.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0" w:name="_GoBack"/>
      <w:bookmarkEnd w:id="0"/>
      <w:r w:rsidRPr="002D1D08">
        <w:rPr>
          <w:rFonts w:ascii="Times New Roman" w:hAnsi="Times New Roman" w:cs="Times New Roman"/>
          <w:sz w:val="28"/>
          <w:szCs w:val="28"/>
        </w:rPr>
        <w:t>Алехин А. Д. Изобразительное искусство. Художник. Педагог. Школа: Книга для Учителя. - М.: Просвещение, 1984.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ГерчукЮ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. Я. Что такое орнамент? - М.: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Галарт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, 1998.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Некрасова М. А. Народное искусство как часть культуры. - М.: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. Искусство, 1983.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Хворостов А. С. Декоративно-прикладное искусство в школе. - 22-е изд.,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. И доп. - М.: Просвещение, 1998.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• Сокольникова Н. М. изобразительное искусство и методика его преподавания в начальной школе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 xml:space="preserve">:.- 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М.: Издательский центр «Академия»,2003.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• Кузин В. С. Психология живописи. Учебное пособие для вузов. - М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ООО «Издательский дом «ОНИКС 21век», 2005.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• Пульман Л. Г. Методика преподавания композиции декоративно-прикладного искусства в ДХШ. - Минск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>1980.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• Терещенко Т. Ф. Декоративно-прикладная композиция. - М.: 1987.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Большая книга игр и поделок/пер. 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нем. Ю.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Бема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. - М.: ОЛМ</w:t>
      </w:r>
      <w:proofErr w:type="gramStart"/>
      <w:r w:rsidRPr="002D1D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1D08">
        <w:rPr>
          <w:rFonts w:ascii="Times New Roman" w:hAnsi="Times New Roman" w:cs="Times New Roman"/>
          <w:sz w:val="28"/>
          <w:szCs w:val="28"/>
        </w:rPr>
        <w:t xml:space="preserve"> ПРЕСС, 2001.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 xml:space="preserve">• Е. В.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. Большая книга поделок для девочек и мальчиков. ООО «Издательство «</w:t>
      </w:r>
      <w:proofErr w:type="spellStart"/>
      <w:r w:rsidRPr="002D1D08"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 w:rsidRPr="002D1D08">
        <w:rPr>
          <w:rFonts w:ascii="Times New Roman" w:hAnsi="Times New Roman" w:cs="Times New Roman"/>
          <w:sz w:val="28"/>
          <w:szCs w:val="28"/>
        </w:rPr>
        <w:t>»», М.: ЗАО «Издательский дом Оникс», 2000.</w:t>
      </w:r>
    </w:p>
    <w:p w:rsidR="002D1D08" w:rsidRPr="002D1D08" w:rsidRDefault="002D1D08" w:rsidP="002D1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8">
        <w:rPr>
          <w:rFonts w:ascii="Times New Roman" w:hAnsi="Times New Roman" w:cs="Times New Roman"/>
          <w:sz w:val="28"/>
          <w:szCs w:val="28"/>
        </w:rPr>
        <w:t>• И. А. Дворкина, Батик. - М.: ОАО издательство «Радуга», 2002.</w:t>
      </w:r>
    </w:p>
    <w:p w:rsidR="00190D9E" w:rsidRDefault="00190D9E"/>
    <w:sectPr w:rsidR="00190D9E" w:rsidSect="0018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8"/>
    <w:rsid w:val="00190D9E"/>
    <w:rsid w:val="002D1D08"/>
    <w:rsid w:val="003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D08"/>
    <w:pPr>
      <w:ind w:left="720"/>
      <w:contextualSpacing/>
    </w:pPr>
  </w:style>
  <w:style w:type="character" w:styleId="a7">
    <w:name w:val="Strong"/>
    <w:basedOn w:val="a0"/>
    <w:uiPriority w:val="22"/>
    <w:qFormat/>
    <w:rsid w:val="002D1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D08"/>
    <w:pPr>
      <w:ind w:left="720"/>
      <w:contextualSpacing/>
    </w:pPr>
  </w:style>
  <w:style w:type="character" w:styleId="a7">
    <w:name w:val="Strong"/>
    <w:basedOn w:val="a0"/>
    <w:uiPriority w:val="22"/>
    <w:qFormat/>
    <w:rsid w:val="002D1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2021-03-10T22:35:00Z</dcterms:created>
  <dcterms:modified xsi:type="dcterms:W3CDTF">2021-03-10T23:52:00Z</dcterms:modified>
</cp:coreProperties>
</file>