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38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5A3A58" w:rsidRPr="005A3A58" w14:paraId="78B54D8C" w14:textId="77777777" w:rsidTr="00803C6E">
        <w:tc>
          <w:tcPr>
            <w:tcW w:w="5210" w:type="dxa"/>
          </w:tcPr>
          <w:p w14:paraId="7C2E77EF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ПРИНЯТО</w:t>
            </w:r>
          </w:p>
          <w:p w14:paraId="1DBC13BF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педагогического</w:t>
            </w:r>
          </w:p>
          <w:p w14:paraId="534E4D0B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 xml:space="preserve">совета </w:t>
            </w: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</w:p>
          <w:p w14:paraId="7DEE83D9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14:paraId="42450867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(протокол № 3 от 28.12.2017г.)</w:t>
            </w:r>
          </w:p>
          <w:p w14:paraId="6D6038E6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14:paraId="1F73B576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14:paraId="3505248B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14:paraId="2157B693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родительского комитета</w:t>
            </w:r>
          </w:p>
          <w:p w14:paraId="3D03E338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«Быстринская детская школа </w:t>
            </w:r>
            <w:proofErr w:type="gramStart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искусств»</w:t>
            </w: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протокол №1 от 23.12.2017г.)</w:t>
            </w:r>
          </w:p>
          <w:p w14:paraId="5930AF90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14:paraId="3BCC0772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СОГЛАСОВАНО</w:t>
            </w:r>
          </w:p>
          <w:p w14:paraId="1D467BFB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На заседании совета старшеклассников</w:t>
            </w:r>
          </w:p>
          <w:p w14:paraId="340EFE50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«Быстринская детская школа </w:t>
            </w:r>
            <w:proofErr w:type="gramStart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искусств»</w:t>
            </w:r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(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  <w:t>протокол №1 от 16.12.2017г.)</w:t>
            </w:r>
          </w:p>
          <w:p w14:paraId="3E3F0A65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  <w:p w14:paraId="137E9B89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7B219E3F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14:paraId="53C0E207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«Быстринская детская школа искусств»</w:t>
            </w:r>
          </w:p>
          <w:p w14:paraId="29AC0C39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Н.И.</w:t>
            </w: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  <w:proofErr w:type="gramStart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3A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</w:t>
            </w:r>
          </w:p>
          <w:p w14:paraId="485DACD7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A3A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Распоряжение № 135 от 28.12.2017г.</w:t>
            </w:r>
          </w:p>
          <w:p w14:paraId="4CBC8E8B" w14:textId="77777777" w:rsidR="005A3A58" w:rsidRPr="005A3A58" w:rsidRDefault="005A3A58" w:rsidP="005A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A58" w:rsidRPr="005A3A58" w14:paraId="3FAA2A17" w14:textId="77777777" w:rsidTr="00803C6E">
        <w:tc>
          <w:tcPr>
            <w:tcW w:w="5210" w:type="dxa"/>
          </w:tcPr>
          <w:p w14:paraId="5E6CF901" w14:textId="77777777" w:rsidR="005A3A58" w:rsidRPr="005A3A58" w:rsidRDefault="005A3A58" w:rsidP="005A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15999307" w14:textId="77777777" w:rsidR="005A3A58" w:rsidRPr="005A3A58" w:rsidRDefault="005A3A58" w:rsidP="005A3A5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285C68D5" w14:textId="77777777" w:rsidR="005A3A58" w:rsidRDefault="005A3A58" w:rsidP="005A3A5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349DBB" w14:textId="33D16D7D" w:rsidR="005C4DFA" w:rsidRPr="00502DD6" w:rsidRDefault="00D87A2B" w:rsidP="006E2BDC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6E2BDC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DFA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приёма</w:t>
      </w:r>
      <w:proofErr w:type="gramEnd"/>
      <w:r w:rsidR="006E2BDC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обучение </w:t>
      </w:r>
      <w:r w:rsidR="006E2BDC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6E2BDC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дополнительным предпрофессиональны</w:t>
      </w:r>
      <w:bookmarkStart w:id="0" w:name="_GoBack"/>
      <w:bookmarkEnd w:id="0"/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1132F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E135F6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дополнительным </w:t>
      </w:r>
      <w:r w:rsidR="00D1132F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общеразвивающим</w:t>
      </w:r>
      <w:r w:rsidR="005C4DFA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программам</w:t>
      </w:r>
      <w:r w:rsidR="005C4DFA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6E2BDC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области искусств в</w:t>
      </w:r>
      <w:r w:rsidR="00D1132F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МБУ ДО </w:t>
      </w:r>
      <w:r w:rsidR="006E2BDC" w:rsidRPr="00502D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E07E4" w:rsidRPr="00502DD6">
        <w:rPr>
          <w:rFonts w:ascii="Times New Roman" w:hAnsi="Times New Roman" w:cs="Times New Roman"/>
          <w:b/>
          <w:color w:val="000000"/>
          <w:sz w:val="28"/>
          <w:szCs w:val="28"/>
        </w:rPr>
        <w:t>«Быстринская детская школа искусств»</w:t>
      </w:r>
    </w:p>
    <w:p w14:paraId="25774418" w14:textId="2FF2E966" w:rsidR="00EE07E4" w:rsidRDefault="00EE07E4" w:rsidP="006E2BDC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="005C4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1. Настоящ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ий Порядок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ма на обучение (далее - П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) устанавлива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порядок приема на обучение по дополнительным предпрофессиональным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программам, дополнительным общеразвивающим программам в области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искусств в муниципальное бюджетное учреждение дополнительного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«</w:t>
      </w:r>
      <w:r w:rsidR="00D1132F">
        <w:rPr>
          <w:rFonts w:ascii="Times New Roman" w:hAnsi="Times New Roman" w:cs="Times New Roman"/>
          <w:color w:val="000000"/>
          <w:sz w:val="28"/>
          <w:szCs w:val="28"/>
        </w:rPr>
        <w:t>Быстринская детская школа искусств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» (далее – Учреждение).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2. В соответствии со статьей 83 Федерального закона от 29 декабря 2012 г.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N 273-ФЗ "Об образовании в Российской Федерации" дополнительные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предпрофессиональные программы, дополнительные общеразвивающие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программы в области искусств реализуются в целях выявления одаренных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детей и молодежи в раннем возрасте, профессионального становления и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развития обучающихся, создания условий для их художественного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эстетического воспитания, а также последовательного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прохождения взаимосвязанных этапов профессионального становления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личности.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3. Прием на обучение по дополнительным предпрофессиональным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программам,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искусств проводится на основании результатов индивидуального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отбора,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проводимого в целях выявления лиц, имеющих необходимые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соответствующей образовательной программы творческие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физические данные (далее - поступающие).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4. Для организации проведения приема в Учреждении формируется комиссия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по индивидуальному отбору поступающих.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5. Комиссия по индивидуальному отбору поступающих, (далее - комиссия)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формируется по 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каждому направлению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предпрофессиональной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общеобразовательной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D87A2B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общеразвивающей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proofErr w:type="gramEnd"/>
      <w:r w:rsidR="006E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отдельно.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6. Состав комиссии, порядок формирования и работы комиссии определяются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Учреждением.</w:t>
      </w:r>
      <w:r w:rsidR="008905F2" w:rsidRPr="008905F2">
        <w:rPr>
          <w:color w:val="000000"/>
          <w:sz w:val="26"/>
          <w:szCs w:val="26"/>
        </w:rPr>
        <w:t xml:space="preserve"> </w:t>
      </w:r>
    </w:p>
    <w:p w14:paraId="6D8F1A88" w14:textId="4DAA05AB" w:rsidR="00664997" w:rsidRDefault="00EE07E4" w:rsidP="00EE07E4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II. Сроки и процедура проведения отбора поступающих</w:t>
      </w:r>
    </w:p>
    <w:p w14:paraId="0EA8608B" w14:textId="1917A274" w:rsidR="008905F2" w:rsidRDefault="00D87A2B" w:rsidP="00D87A2B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t xml:space="preserve">м проводится с </w:t>
      </w:r>
      <w:r>
        <w:rPr>
          <w:rFonts w:ascii="Times New Roman" w:hAnsi="Times New Roman" w:cs="Times New Roman"/>
          <w:color w:val="000000"/>
          <w:sz w:val="28"/>
          <w:szCs w:val="28"/>
        </w:rPr>
        <w:t>25 мая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t xml:space="preserve"> по 31 мая соответствующего года, а при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br/>
        <w:t>наличии свободных мест для приема на обучение по соответствующим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предпрофессиональным программам в образовательной организации срок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приема продлевается в соответствии с </w:t>
      </w:r>
      <w:r w:rsidR="008905F2" w:rsidRPr="00D87A2B">
        <w:rPr>
          <w:rFonts w:ascii="Times New Roman" w:hAnsi="Times New Roman" w:cs="Times New Roman"/>
          <w:sz w:val="28"/>
          <w:szCs w:val="28"/>
        </w:rPr>
        <w:t>пунктом 2</w:t>
      </w:r>
      <w:r w:rsidRPr="00D87A2B">
        <w:rPr>
          <w:rFonts w:ascii="Times New Roman" w:hAnsi="Times New Roman" w:cs="Times New Roman"/>
          <w:sz w:val="28"/>
          <w:szCs w:val="28"/>
        </w:rPr>
        <w:t>1</w:t>
      </w:r>
      <w:r w:rsidR="008905F2" w:rsidRPr="00D87A2B">
        <w:rPr>
          <w:rFonts w:ascii="Times New Roman" w:hAnsi="Times New Roman" w:cs="Times New Roman"/>
          <w:sz w:val="28"/>
          <w:szCs w:val="28"/>
        </w:rPr>
        <w:t xml:space="preserve"> 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орядка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05F2" w:rsidRPr="008905F2">
        <w:rPr>
          <w:rFonts w:ascii="Times New Roman" w:hAnsi="Times New Roman" w:cs="Times New Roman"/>
          <w:color w:val="000000"/>
          <w:sz w:val="28"/>
          <w:szCs w:val="28"/>
        </w:rPr>
        <w:br/>
        <w:t>Учреждение самостоятельно устанавливает сроки проведения приема в</w:t>
      </w:r>
      <w:r w:rsidR="008905F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соответствующем году в рамках данного периода.</w:t>
      </w:r>
    </w:p>
    <w:p w14:paraId="13C09A8F" w14:textId="07435C4E" w:rsidR="00EE07E4" w:rsidRPr="00EE07E4" w:rsidRDefault="00D87A2B" w:rsidP="00EE07E4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Не позднее чем за 14 календарных дней до начала приема документов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Учреждение размещает на своем официальном сайте и на информационном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стенде образовательной организации следующую информацию: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правила приема;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перечень предпрофессиональных и общеразвивающих программ, по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которым Учреждение объявляет прием в соответствии с лицензией на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осуществление образовательной деятельности;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информацию о формах проведения отбора поступающих;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особенности проведения приема поступающих с ограниченными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возможностями здоровья;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количество мест для приема по предпрофессиональной и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общеразвивающей программе за счет бюджетных ассигнований;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сведения о работе комиссии по приему и апелляционной комиссии;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правила подачи и рассмотрения апелляций по результатам приема;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образец договора об оказании образовательных услуг</w:t>
      </w:r>
      <w:r w:rsidR="00D113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Для проведения индивидуального отбора поступающих Учреждение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проводит тестирование, а также вправе проводить предварительные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прослушивания, </w:t>
      </w:r>
      <w:r w:rsidR="00D1132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просмотр</w:t>
      </w:r>
      <w:r w:rsidR="00D1132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Формы проведения отбора по конкретной предпрофессиональной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программе устанавливаются учреждением самостоятельно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с учетом федеральных государственных требований к минимуму содержания,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структуре и условиям реализации дополнительных предпрофессиональных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в области искусств и срокам обучения по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этим программам (далее - ФГТ).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Учреждение самостоятельно устанавливает (с учетом ФГТ):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требования, предъявляемые к уровню творческих способностей и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физическим данным поступающих (по каждой форме проведения отбора);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систему оценок, применяемую при проведении приема в данной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организации;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- условия и особенности проведения приема для поступающих с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ограниченными возможностями здоровья.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Установленные Учреждением требования, предъявляемые к уровню</w:t>
      </w:r>
      <w:r w:rsidR="008905F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="008905F2"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дополгнительных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общеразвивающих</w:t>
      </w:r>
      <w:r w:rsidR="008905F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программ.</w:t>
      </w:r>
    </w:p>
    <w:p w14:paraId="31FD5D41" w14:textId="3E93117C" w:rsidR="008905F2" w:rsidRDefault="00D87A2B" w:rsidP="00FD6072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Решение о результатах приема в Учреждение принимается комиссией на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закрытом заседании простым большинством голосов членов комиссии,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участвующих в заседании, при обязательном присутствии председателя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комиссии или его заместителя. При равном числе голосов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председательствующий на заседании комиссии обладает правом решающего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голоса.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На каждом заседании комиссии ведется протокол, в котором отражается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мнение всех членов комиссии.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Протоколы заседаний комиссии либо выписки из протоколов хранятся в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личном деле обучающегося, поступившего в образовательную организацию на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основании результатов отбора поступающих, в течение всего срока хранения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личного дела.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Результаты по каждой форме проведения индивидуального отбора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объявляются не позднее трех рабочих дней после проведения приема.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Объявление результатов осуществляется путем размещения </w:t>
      </w:r>
      <w:proofErr w:type="spellStart"/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пофамильного</w:t>
      </w:r>
      <w:proofErr w:type="spellEnd"/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списка-рейтинга с указанием оценок, полученных каждым поступающим, на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информационном стенде</w:t>
      </w:r>
      <w:r w:rsidR="008905F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</w:t>
      </w:r>
      <w:r w:rsidR="008905F2" w:rsidRPr="00EE0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t>. Комиссия передает сведения об указанных результатах руководителю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организации не позднее следующего рабочего дня после</w:t>
      </w:r>
      <w:r w:rsidR="00EE07E4"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принятия решения о результатах отбора.</w:t>
      </w:r>
    </w:p>
    <w:p w14:paraId="10017A17" w14:textId="6AD2CD37" w:rsidR="00FD6072" w:rsidRDefault="00EE07E4" w:rsidP="00FD6072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E07E4">
        <w:rPr>
          <w:rFonts w:ascii="Times New Roman" w:hAnsi="Times New Roman" w:cs="Times New Roman"/>
          <w:color w:val="000000"/>
          <w:sz w:val="28"/>
          <w:szCs w:val="28"/>
        </w:rPr>
        <w:t>III.</w:t>
      </w:r>
      <w:r w:rsidR="00FD607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Подача</w:t>
      </w:r>
      <w:proofErr w:type="spellEnd"/>
      <w:r w:rsidRPr="00EE07E4">
        <w:rPr>
          <w:rFonts w:ascii="Times New Roman" w:hAnsi="Times New Roman" w:cs="Times New Roman"/>
          <w:color w:val="000000"/>
          <w:sz w:val="28"/>
          <w:szCs w:val="28"/>
        </w:rPr>
        <w:t xml:space="preserve"> и рассмотрение апелляции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0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. Родители (законные представители) поступающих вправе подать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апелляцию в письменном виде по процедуре и (или) результатам проведения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индивидуального отбора в апелляционную комиссию не позднее следующего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рабочего дня после объявления результатов отбора поступающих.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. Состав апелляционной комиссии утверждается приказом руководителя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Учреждения. Апелляционная комиссия формируется в количестве не менее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трех человек из числа работников образовательной организации, не входящих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в состав комиссий по отбору поступающих в соответствующем году.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. Апелляция рассматривается не позднее одного рабочего дня со дня ее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подачи на заседании апелляционной комиссии, на которое приглашаются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родители (законные представители) поступающих, не согласные с решением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по отбору поступающих.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Для рассмотрения апелляции секретарь комиссии по приему в течение трех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рабочих дней направляет в апелляционную комиссию протокол</w:t>
      </w:r>
      <w:r w:rsidR="00FD6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комиссии. При равном числе голосов председатель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апелляционной комиссии обладает правом решающего голоса.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Решение апелляционной комиссии подписывается председателем данной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комиссии и доводится до сведения подавших апелляцию родителей (законных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представителей) поступающих под роспись в течение одного рабочего дня,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следующего за днем принятия решения.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На каждом заседании апелляционной комиссии ведется протокол.</w:t>
      </w:r>
    </w:p>
    <w:p w14:paraId="23DC4D91" w14:textId="129F3145" w:rsidR="00EE07E4" w:rsidRDefault="00EE07E4" w:rsidP="00FD6072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IV. Повторное проведение отбора поступающих. Дополнительный прием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0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. Повторное проведение индивидуального отбора поступающих проводится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в присутствии одного из членов апелляционной комиссии в течение трех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рабочих дней со дня принятия апелляционной комиссией решения о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целесообразности такого отбора.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. Поступающим, не проходившим индивидуальный отбор по уважительной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причине (болезнь или иные обстоятельства, подтвержденные документально),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предоставляется возможность пройти отбор в иное время, но не позднее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окончания срока проведения индивидуального отбора поступающих,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установленного образовательной организацией с учетом требований пункта 7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  <w:t>настоящ</w:t>
      </w:r>
      <w:r w:rsidR="008905F2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D60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05F2">
        <w:rPr>
          <w:rFonts w:ascii="Times New Roman" w:hAnsi="Times New Roman" w:cs="Times New Roman"/>
          <w:color w:val="000000"/>
          <w:sz w:val="28"/>
          <w:szCs w:val="28"/>
        </w:rPr>
        <w:t>равил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7A2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E07E4"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Дополнительный индивидуальный отбор поступающих осуществляется </w:t>
      </w:r>
      <w:r w:rsidR="00FD60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6072" w:rsidRPr="00FD6072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наличия свободных мест в сроки, установленные образовательной</w:t>
      </w:r>
      <w:r w:rsidR="00FD6072" w:rsidRPr="00FD60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организацией (но не позднее </w:t>
      </w:r>
      <w:r w:rsidR="00FD607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D6072" w:rsidRPr="00FD6072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сентября), в том же порядке, что и отбор</w:t>
      </w:r>
      <w:r w:rsidR="00FD6072" w:rsidRPr="00FD60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поступающих, проводившийся в первоначальные сроки. </w:t>
      </w:r>
    </w:p>
    <w:p w14:paraId="3807E199" w14:textId="5645AFFA" w:rsidR="009313FC" w:rsidRPr="00D87A2B" w:rsidRDefault="009313FC" w:rsidP="00FD6072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06430" w14:textId="77777777" w:rsidR="00FD6072" w:rsidRPr="00FD6072" w:rsidRDefault="00FD6072">
      <w:pPr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6072" w:rsidRPr="00FD6072" w:rsidSect="005A3A58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54"/>
    <w:rsid w:val="001A20FB"/>
    <w:rsid w:val="00502DD6"/>
    <w:rsid w:val="005A3A58"/>
    <w:rsid w:val="005C4DFA"/>
    <w:rsid w:val="00664997"/>
    <w:rsid w:val="006E2BDC"/>
    <w:rsid w:val="008749CB"/>
    <w:rsid w:val="008905F2"/>
    <w:rsid w:val="009313FC"/>
    <w:rsid w:val="00D1132F"/>
    <w:rsid w:val="00D87A2B"/>
    <w:rsid w:val="00E135F6"/>
    <w:rsid w:val="00EE07E4"/>
    <w:rsid w:val="00F97954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7F53"/>
  <w15:chartTrackingRefBased/>
  <w15:docId w15:val="{336A27AF-E0F8-4463-B331-CC5EEDBC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5</cp:revision>
  <cp:lastPrinted>2017-12-18T23:03:00Z</cp:lastPrinted>
  <dcterms:created xsi:type="dcterms:W3CDTF">2017-12-18T02:28:00Z</dcterms:created>
  <dcterms:modified xsi:type="dcterms:W3CDTF">2017-12-18T23:04:00Z</dcterms:modified>
</cp:coreProperties>
</file>